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учреждения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Заключительная дезинфекция (по эпидемиологическим показаниям) в операционной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экземпляров: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профильными отделениями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внедрения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Целью заключительной дезинфекции является предупреждение распространения возбудителейинфекций от больных (носителей) через объекты, имевшие контакт с больными или с их выделениями.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Федеральные и региональные нормативные документы: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и региональные нормативные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№323-ФЗ «Об основах охраны здоровья граждан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3.3686 – 21 «Санитарно – эпидемиологические требования по профилактике инфекционных болезней»;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2.1.3684 – 21 «Санитарно – 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 – противоэпидемических (профилактических) мероприятий»;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 3.5.1.3674 – 20 «Обеззараживание рук медицинских работников и кожных покровов пациентов при оказании медицинской помощи»;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Локальные организационно-распорядительные документы.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Уборочный инвентарь (емкость, ведро, швабра).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Дезинфицирующее средство.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Инструкция по применению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Мешки и емкости для сбора отходов и белья.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Термины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сокращения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 – стандартная операционная процедура.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Заключительная дезинфекция</w:t>
      </w:r>
      <w:r>
        <w:rPr>
          <w:rFonts w:hAnsi="Times New Roman" w:cs="Times New Roman"/>
          <w:color w:val="000000"/>
          <w:sz w:val="24"/>
          <w:szCs w:val="24"/>
        </w:rPr>
        <w:t xml:space="preserve"> – комплекс мероприятий, которые направлены на эффективное и своевременное устранение загрязнений всех типов в рамках помещения и проводятся два раза в сутки, а также по мере необходимости в течение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Дезинфицирующие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– химические и физические средства, применяемые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уничтожения во внешней среде возбудителей инфекционных заболеваний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Отходы класса А</w:t>
      </w:r>
      <w:r>
        <w:rPr>
          <w:rFonts w:hAnsi="Times New Roman" w:cs="Times New Roman"/>
          <w:color w:val="000000"/>
          <w:sz w:val="24"/>
          <w:szCs w:val="24"/>
        </w:rPr>
        <w:t xml:space="preserve"> – эпидемиологически безопасные отходы, приближенные по составу к твердым бытовым отходам.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Отходы класса Б</w:t>
      </w:r>
      <w:r>
        <w:rPr>
          <w:rFonts w:hAnsi="Times New Roman" w:cs="Times New Roman"/>
          <w:color w:val="000000"/>
          <w:sz w:val="24"/>
          <w:szCs w:val="24"/>
        </w:rPr>
        <w:t xml:space="preserve"> – эпидемиологически опасные отходы. Инфицированные и потенциально инфицированные отходы (материалы и инструменты, предметы, загрязненные кровью и/или другими биологическими жидкостями). Патологоанатомические отходы. Органические операционные отходы (органы, ткани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СИЗ </w:t>
      </w:r>
      <w:r>
        <w:rPr>
          <w:rFonts w:hAnsi="Times New Roman" w:cs="Times New Roman"/>
          <w:color w:val="000000"/>
          <w:sz w:val="24"/>
          <w:szCs w:val="24"/>
        </w:rPr>
        <w:t>– средства индивидуальной защиты (перчатки, маски, колпаки).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ИМН </w:t>
      </w:r>
      <w:r>
        <w:rPr>
          <w:rFonts w:hAnsi="Times New Roman" w:cs="Times New Roman"/>
          <w:color w:val="000000"/>
          <w:sz w:val="24"/>
          <w:szCs w:val="24"/>
        </w:rPr>
        <w:t>– изделия медицинского назначения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проведения заключительной дезинфекция (по эпид. показаниям) в операционной: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Заключительную очаговую дезинфекцию проводят после выписки, смерти или перевода больного в другое отделение или стационар с целью обеззараживания объектов внутрибольничной среды, с которыми он контактировал в процессе пребывания в стационаре.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 ходе заключительной очаговой дезинфекции обеззараживают поверхности в помещенияхв которых находился пациент, места общего пользования, поверхности оборудования и приборы, медицинские изделия, предметы ухода за больным, медицинские отходы.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После заключительнойдезинфекции в помещениях проводят влажную уборку с применением моющих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Заключительную дезинфекцию проводят в отсутствие пациентов, при этом персонал, выполняющийобработку, должен использовать средства индивидуальной защиты (респиратор, защитные очки,перчатки, фартук).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проведении заключительной дезинфекции следует применять средства с широким спектром антимикробного действия. Обработку поверхностей осуществляют способом протирания, орошенияили аэрозольным методом с применением генераторов аэрозолей. Конкретная норма расходадезинфицирующих средств определяется инструкцией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 проведении заключительной уборки применяют рабочий раствор дез. средства в концентрации, эффективной для борьбы с возбудителем инфекции, рекомендованной производителем в инструкции по применению конкретного дез. средства по режиму борьбы с данным возбудителем.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Обеззараживание воздуха проводят согласно инструкции по применению оборудования, установленного в помещении. Дату, экспозицию и время включения оборудования фиксируют в «Журнале регистрации контроля ультрафиолетовой бактерицидной установки» (при использовании такового).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Для приготовления рабочих дез. растворов из концентратов необходимо иметь мерную емкость с градуированной отметкой. Вскрытые емкости с дез. растворами (таблетками и концентратами) необходимо плотно закрывать крышками во избежание испарения дезинфицирующих средств и недопущения вдыхания паров, содержащих активные вещества дезинфицирующих средств в повышенных концентрациях.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Хранение моющих и дезинфицирующих средств должно осуществляться в таре (упаковке) изготовителя, снабженной этикеткой, на стеллажах, в специально предназначенных местах. Не допускать попадания прямых солнечных лучей на дезинфицирующие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После окончания проведения заключительной уборки ветошь дезинфицируется в дез. растворе (концентрация и экспозиция – согласно инструкции по применению используемого дезинфицирующего средства), прополаскивается под проточной водой и высушивается. Швабры и ведра дезинфицируется протиранием концентрация и экспозиция – согласно инструкции по применению используемого дезинфицирующего средства и высушиваются.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Уборочный инвентарь (емкости, ветошь, швабры, тележки) должен иметь четкую маркировку с учетом функционального назначения помещений и видов уборочных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Хранение осуществляют в специально выделенном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При стирании маркировки ее необходимо обновлять.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Уборочный инвентарь для пола и для стен должен храниться раздельно.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Этапы проведения заключительной дезинфекция (по эпид. показаниям) в операционной: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Приготовить уборочный инвентарь (ведра, швабры и ветошь) для операционной.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Надеть средства индивидуальной защиты для проведения заключительной дезинфекции,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проведении заключительной дезинфекции применяют рабочий раствор дез. средства в концентрации, эффективной для борьбы с возбудителем инфекции, рекомендованной производителем в инструкции по применению конкретного дез. средства по режиму борьбы с данным возбудителем.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Нанести ветошью приготовленный дез. раствор на все поверхности, объекты, одновременно отмывая поверхности от загрязнений, норма расхода мл на 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поверхности (смотри инструкцию по применяемому дез. средству).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Протирание горизонтальных поверхностей мебели, полок для хранения медикаментов и ИМН, оборудования, аппаратуры, ручек дверей, подоконников.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Мытье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Обеззараживание воздуха проводят согласно инструкции по применяемому оборудованию по экспозиции дез.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Выдержать экспозицию согласно инструкции к дез. средству.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Приготовить 0,5-процентный моющий раствор (50 г моющего средства на 10 л воды). Смыть дез. раствор. Моющий раствор меняется по мере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Переодеться в чистую спецодежду, отмыть все поверхности в помещении питьевой водой. Вода меняется при переходе от мебели и оборудования к стенам и дверям, от дверей – к отопительным приборам и подоконникам.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Обеззараживание воздуха проводят согласно инструкции по применяемому оборудованию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Ветошь дезинфицируется в дез. растворе (концентрация и экспозиция – согласно инструкции по применению используемого дезинфицирующего средства), прополаскивается под проточной водой и высушивается.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Швабры и ведра дезинфицируется протиранием концентрация и экспозиция – согласно инструкции по применению используемого дезинфицирующего средства и высушиваются.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 завершении экспозиции работы оборудования по обеззараживанию воздуха проветрить помещение в течение 15–20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Оформить соответствующую документацию: в «Журнале регистрации контроля ультрафиолетовой бактерицидной установки» о дате и экспозиции во время рабочей смены (при использовании УФО), или отметкой документа к определенному оборудованию; в «Журнале генеральных уборок» о проведении генеральной уборки по эпид. показаниям, об использованном дез. средстве, дате проведения и экспозиции.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объектов, требующих последовательной обработки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Рабочие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Медицинское оборудование согласно паспорту производителя.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Все емкости в операционных освобождаются, моются и дезинфицируются способом протирания, освобождается, размораживается и моется холодильник.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Стены, зеркала.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Осветительные приборы настенные и потолочные.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Оборудование по обеззараживанию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Двери.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Отопительные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Подоконники.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Раковина, смеситель, кафель вокруг раковины; вентиляционные решетки,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операции.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«_____»_______________20___г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Выполнил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выполнил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уборочный инвентарь (ведра, швабры и ветошь) для операционной.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Надеть средства индивидуальной защиты для проведения заключительной дезинфекции, шапочку, маску, перчатки.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Выбрать концентрацию по режиму борьбы с данным возбудителем.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Нанести ветошью приготовленный дезраствор на все поверхности, объекты, одновременно отмывая поверхности от загрязнений. Протирание горизонтальных поверхностей мебели, полок для хранения медикаментов и ИМН, оборудования, аппаратуры, ручек дверей, подоконников.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Вымыть пол.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Обеззараживание воздуха на время экспозиции дезсредства.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генеральных уборок» о проведении генеральной уборки по эпидпоказаниям, использованном дезсредстве, дате проведения, экспозиции.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 отметку в «Журнале регистрации контроля ультрафиолетовой бактерицидной установки» о дате и экспозиции во время рабочей смены.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Приготовить 0,5-процентный моющий раствор (50 г моющего средства на 10 л воды). Смыть дезраствор.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Переодеться в чистую спецодежду.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Отмыть все поверхности в помещении питьевой водой.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Обеззараживание воздуха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Дезинфекция ветоши в дезрастворе.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Прополаскивание ветоши под проточной водой и сушка.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Дезинфекция швабр и ведер.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Проветривание помещения 15 – 20 минут.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проверяющего ________________ Подпись 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a42c8f2d52c40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